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25C8" w14:textId="39C87926" w:rsidR="00690C4A" w:rsidRDefault="00690C4A" w:rsidP="00690C4A">
      <w:pPr>
        <w:spacing w:after="0" w:line="360" w:lineRule="auto"/>
        <w:rPr>
          <w:rFonts w:ascii="Arial" w:hAnsi="Arial" w:cs="Arial"/>
          <w:sz w:val="24"/>
          <w:szCs w:val="24"/>
        </w:rPr>
      </w:pPr>
      <w:r w:rsidRPr="00690C4A">
        <w:rPr>
          <w:rFonts w:ascii="Arial" w:hAnsi="Arial" w:cs="Arial"/>
          <w:sz w:val="24"/>
          <w:szCs w:val="24"/>
        </w:rPr>
        <w:t>Prénom Nom</w:t>
      </w:r>
    </w:p>
    <w:p w14:paraId="5ADC8404" w14:textId="1BFA08D7" w:rsidR="00690C4A" w:rsidRDefault="00690C4A" w:rsidP="00690C4A">
      <w:pPr>
        <w:spacing w:after="0" w:line="360" w:lineRule="auto"/>
        <w:rPr>
          <w:rFonts w:ascii="Arial" w:hAnsi="Arial" w:cs="Arial"/>
          <w:sz w:val="24"/>
          <w:szCs w:val="24"/>
        </w:rPr>
      </w:pPr>
      <w:r>
        <w:rPr>
          <w:rFonts w:ascii="Arial" w:hAnsi="Arial" w:cs="Arial"/>
          <w:sz w:val="24"/>
          <w:szCs w:val="24"/>
        </w:rPr>
        <w:t>Adresse</w:t>
      </w:r>
    </w:p>
    <w:p w14:paraId="6231E26A" w14:textId="50B58D80" w:rsidR="00690C4A" w:rsidRDefault="00690C4A" w:rsidP="00690C4A">
      <w:pPr>
        <w:spacing w:after="0" w:line="360" w:lineRule="auto"/>
        <w:rPr>
          <w:rFonts w:ascii="Arial" w:hAnsi="Arial" w:cs="Arial"/>
          <w:sz w:val="24"/>
          <w:szCs w:val="24"/>
        </w:rPr>
      </w:pPr>
      <w:r>
        <w:rPr>
          <w:rFonts w:ascii="Arial" w:hAnsi="Arial" w:cs="Arial"/>
          <w:sz w:val="24"/>
          <w:szCs w:val="24"/>
        </w:rPr>
        <w:t>NPA Localité</w:t>
      </w:r>
    </w:p>
    <w:p w14:paraId="60024396" w14:textId="51E7B466" w:rsidR="00690C4A" w:rsidRDefault="00690C4A" w:rsidP="00690C4A">
      <w:pPr>
        <w:spacing w:after="0" w:line="360" w:lineRule="auto"/>
        <w:rPr>
          <w:rFonts w:ascii="Arial" w:hAnsi="Arial" w:cs="Arial"/>
          <w:sz w:val="24"/>
          <w:szCs w:val="24"/>
        </w:rPr>
      </w:pPr>
    </w:p>
    <w:p w14:paraId="4F4497DB" w14:textId="77777777"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Secrétariat général du DEF</w:t>
      </w:r>
    </w:p>
    <w:p w14:paraId="3F9ABEE6" w14:textId="186C31AB"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 xml:space="preserve">À l’att. </w:t>
      </w:r>
      <w:proofErr w:type="gramStart"/>
      <w:r>
        <w:rPr>
          <w:rFonts w:ascii="Arial" w:hAnsi="Arial" w:cs="Arial"/>
          <w:sz w:val="24"/>
          <w:szCs w:val="24"/>
        </w:rPr>
        <w:t>de</w:t>
      </w:r>
      <w:proofErr w:type="gramEnd"/>
      <w:r>
        <w:rPr>
          <w:rFonts w:ascii="Arial" w:hAnsi="Arial" w:cs="Arial"/>
          <w:sz w:val="24"/>
          <w:szCs w:val="24"/>
        </w:rPr>
        <w:t xml:space="preserve"> M. Frédéric Borloz,</w:t>
      </w:r>
    </w:p>
    <w:p w14:paraId="3F88A6A6" w14:textId="77777777"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Chef du Département de l’enseignement</w:t>
      </w:r>
      <w:r>
        <w:rPr>
          <w:rFonts w:ascii="Arial" w:hAnsi="Arial" w:cs="Arial"/>
          <w:sz w:val="24"/>
          <w:szCs w:val="24"/>
        </w:rPr>
        <w:tab/>
        <w:t>et de la formation professionnelle</w:t>
      </w:r>
    </w:p>
    <w:p w14:paraId="3E8DC3AD" w14:textId="77777777"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Rue de la Barre 8</w:t>
      </w:r>
    </w:p>
    <w:p w14:paraId="6DA52389" w14:textId="77777777"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1014 Lausanne</w:t>
      </w:r>
    </w:p>
    <w:p w14:paraId="0A187FC3" w14:textId="77777777" w:rsidR="00690C4A" w:rsidRDefault="00690C4A" w:rsidP="00690C4A">
      <w:pPr>
        <w:tabs>
          <w:tab w:val="left" w:pos="5103"/>
        </w:tabs>
        <w:spacing w:after="0" w:line="360" w:lineRule="auto"/>
        <w:rPr>
          <w:rFonts w:ascii="Arial" w:hAnsi="Arial" w:cs="Arial"/>
          <w:sz w:val="24"/>
          <w:szCs w:val="24"/>
        </w:rPr>
      </w:pPr>
    </w:p>
    <w:p w14:paraId="7964DDF3" w14:textId="77777777" w:rsidR="00206C81"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r>
    </w:p>
    <w:p w14:paraId="71F40BD9" w14:textId="2DA3B43B" w:rsidR="00690C4A" w:rsidRDefault="00206C81" w:rsidP="00690C4A">
      <w:pPr>
        <w:tabs>
          <w:tab w:val="left" w:pos="5103"/>
        </w:tabs>
        <w:spacing w:after="0" w:line="360" w:lineRule="auto"/>
        <w:rPr>
          <w:rFonts w:ascii="Arial" w:hAnsi="Arial" w:cs="Arial"/>
          <w:sz w:val="24"/>
          <w:szCs w:val="24"/>
        </w:rPr>
      </w:pPr>
      <w:r>
        <w:rPr>
          <w:rFonts w:ascii="Arial" w:hAnsi="Arial" w:cs="Arial"/>
          <w:sz w:val="24"/>
          <w:szCs w:val="24"/>
        </w:rPr>
        <w:tab/>
      </w:r>
      <w:r w:rsidR="00690C4A">
        <w:rPr>
          <w:rFonts w:ascii="Arial" w:hAnsi="Arial" w:cs="Arial"/>
          <w:sz w:val="24"/>
          <w:szCs w:val="24"/>
        </w:rPr>
        <w:t>Localité, le 15 mars 2023</w:t>
      </w:r>
    </w:p>
    <w:p w14:paraId="12E3A38B" w14:textId="77777777" w:rsidR="00690C4A" w:rsidRDefault="00690C4A" w:rsidP="00690C4A">
      <w:pPr>
        <w:tabs>
          <w:tab w:val="left" w:pos="5103"/>
        </w:tabs>
        <w:spacing w:after="0" w:line="360" w:lineRule="auto"/>
        <w:rPr>
          <w:rFonts w:ascii="Arial" w:hAnsi="Arial" w:cs="Arial"/>
          <w:sz w:val="24"/>
          <w:szCs w:val="24"/>
        </w:rPr>
      </w:pPr>
    </w:p>
    <w:p w14:paraId="73B82E64" w14:textId="77777777" w:rsidR="00690C4A" w:rsidRDefault="00690C4A" w:rsidP="00690C4A">
      <w:pPr>
        <w:tabs>
          <w:tab w:val="left" w:pos="5103"/>
        </w:tabs>
        <w:spacing w:after="0" w:line="360" w:lineRule="auto"/>
        <w:rPr>
          <w:rFonts w:ascii="Arial" w:hAnsi="Arial" w:cs="Arial"/>
          <w:sz w:val="24"/>
          <w:szCs w:val="24"/>
        </w:rPr>
      </w:pPr>
    </w:p>
    <w:p w14:paraId="775E8180" w14:textId="77777777" w:rsidR="00206C81" w:rsidRDefault="00206C81" w:rsidP="00690C4A">
      <w:pPr>
        <w:tabs>
          <w:tab w:val="left" w:pos="5103"/>
        </w:tabs>
        <w:spacing w:after="0" w:line="360" w:lineRule="auto"/>
        <w:rPr>
          <w:rFonts w:ascii="Arial" w:hAnsi="Arial" w:cs="Arial"/>
          <w:b/>
          <w:bCs/>
          <w:sz w:val="24"/>
          <w:szCs w:val="24"/>
        </w:rPr>
      </w:pPr>
    </w:p>
    <w:p w14:paraId="78CB985C" w14:textId="00AC91B5" w:rsidR="008202AB" w:rsidRPr="008202AB" w:rsidRDefault="008202AB" w:rsidP="00690C4A">
      <w:pPr>
        <w:tabs>
          <w:tab w:val="left" w:pos="5103"/>
        </w:tabs>
        <w:spacing w:after="0" w:line="360" w:lineRule="auto"/>
        <w:rPr>
          <w:rFonts w:ascii="Arial" w:hAnsi="Arial" w:cs="Arial"/>
          <w:b/>
          <w:bCs/>
          <w:sz w:val="24"/>
          <w:szCs w:val="24"/>
        </w:rPr>
      </w:pPr>
      <w:r w:rsidRPr="008202AB">
        <w:rPr>
          <w:rFonts w:ascii="Arial" w:hAnsi="Arial" w:cs="Arial"/>
          <w:b/>
          <w:bCs/>
          <w:sz w:val="24"/>
          <w:szCs w:val="24"/>
        </w:rPr>
        <w:t>Indexation du salaire des collaborateurs de la fonction publique</w:t>
      </w:r>
    </w:p>
    <w:p w14:paraId="7B60D91C" w14:textId="77777777" w:rsidR="008202AB" w:rsidRDefault="008202AB" w:rsidP="00690C4A">
      <w:pPr>
        <w:tabs>
          <w:tab w:val="left" w:pos="5103"/>
        </w:tabs>
        <w:spacing w:after="0" w:line="360" w:lineRule="auto"/>
        <w:rPr>
          <w:rFonts w:ascii="Arial" w:hAnsi="Arial" w:cs="Arial"/>
          <w:sz w:val="24"/>
          <w:szCs w:val="24"/>
        </w:rPr>
      </w:pPr>
    </w:p>
    <w:p w14:paraId="73BFEE23" w14:textId="4CAE82D6" w:rsidR="008202AB" w:rsidRDefault="008202AB" w:rsidP="00690C4A">
      <w:pPr>
        <w:tabs>
          <w:tab w:val="left" w:pos="5103"/>
        </w:tabs>
        <w:spacing w:after="0" w:line="360" w:lineRule="auto"/>
        <w:rPr>
          <w:rFonts w:ascii="Arial" w:hAnsi="Arial" w:cs="Arial"/>
          <w:sz w:val="24"/>
          <w:szCs w:val="24"/>
        </w:rPr>
      </w:pPr>
      <w:r>
        <w:rPr>
          <w:rFonts w:ascii="Arial" w:hAnsi="Arial" w:cs="Arial"/>
          <w:sz w:val="24"/>
          <w:szCs w:val="24"/>
        </w:rPr>
        <w:t>Monsieur le Conseiller d’</w:t>
      </w:r>
      <w:r w:rsidR="00206C81" w:rsidRPr="008202AB">
        <w:rPr>
          <w:rFonts w:ascii="Arial" w:hAnsi="Arial" w:cs="Arial"/>
          <w:sz w:val="24"/>
          <w:szCs w:val="24"/>
        </w:rPr>
        <w:t>É</w:t>
      </w:r>
      <w:r>
        <w:rPr>
          <w:rFonts w:ascii="Arial" w:hAnsi="Arial" w:cs="Arial"/>
          <w:sz w:val="24"/>
          <w:szCs w:val="24"/>
        </w:rPr>
        <w:t>tat,</w:t>
      </w:r>
    </w:p>
    <w:p w14:paraId="4D07A622" w14:textId="397D4E5A" w:rsidR="008202AB" w:rsidRDefault="008202AB" w:rsidP="00690C4A">
      <w:pPr>
        <w:tabs>
          <w:tab w:val="left" w:pos="5103"/>
        </w:tabs>
        <w:spacing w:after="0" w:line="360" w:lineRule="auto"/>
        <w:rPr>
          <w:rFonts w:ascii="Arial" w:hAnsi="Arial" w:cs="Arial"/>
          <w:sz w:val="24"/>
          <w:szCs w:val="24"/>
        </w:rPr>
      </w:pPr>
    </w:p>
    <w:p w14:paraId="7E0A2DFF" w14:textId="16C0077C" w:rsidR="008202AB" w:rsidRDefault="008202AB" w:rsidP="00690C4A">
      <w:pPr>
        <w:tabs>
          <w:tab w:val="left" w:pos="5103"/>
        </w:tabs>
        <w:spacing w:after="0" w:line="360" w:lineRule="auto"/>
        <w:rPr>
          <w:rFonts w:ascii="Arial" w:hAnsi="Arial" w:cs="Arial"/>
          <w:sz w:val="24"/>
          <w:szCs w:val="24"/>
        </w:rPr>
      </w:pPr>
      <w:r>
        <w:rPr>
          <w:rFonts w:ascii="Arial" w:hAnsi="Arial" w:cs="Arial"/>
          <w:sz w:val="24"/>
          <w:szCs w:val="24"/>
        </w:rPr>
        <w:t xml:space="preserve">En tant que </w:t>
      </w:r>
      <w:r w:rsidRPr="008202AB">
        <w:rPr>
          <w:rFonts w:ascii="Arial" w:hAnsi="Arial" w:cs="Arial"/>
          <w:sz w:val="24"/>
          <w:szCs w:val="24"/>
        </w:rPr>
        <w:t>collaborateur de l'établissement primaire et secondaire du Mont-sur-Lausanne</w:t>
      </w:r>
      <w:r>
        <w:rPr>
          <w:rFonts w:ascii="Arial" w:hAnsi="Arial" w:cs="Arial"/>
          <w:sz w:val="24"/>
          <w:szCs w:val="24"/>
        </w:rPr>
        <w:t xml:space="preserve">, j’ai pris </w:t>
      </w:r>
      <w:r w:rsidRPr="008202AB">
        <w:rPr>
          <w:rFonts w:ascii="Arial" w:hAnsi="Arial" w:cs="Arial"/>
          <w:sz w:val="24"/>
          <w:szCs w:val="24"/>
        </w:rPr>
        <w:t xml:space="preserve">connaissance du résultat de la rencontre du 23 février 2023 entre le Conseil d’État et les délégué·e·s des organisations syndicales, ainsi que de la communication du gouvernement vaudois du même jour. Elles/Ils ont pris acte que le Conseil d’État refuse d’octroyer une indexation </w:t>
      </w:r>
      <w:r>
        <w:rPr>
          <w:rFonts w:ascii="Arial" w:hAnsi="Arial" w:cs="Arial"/>
          <w:sz w:val="24"/>
          <w:szCs w:val="24"/>
        </w:rPr>
        <w:t>p</w:t>
      </w:r>
      <w:r w:rsidRPr="008202AB">
        <w:rPr>
          <w:rFonts w:ascii="Arial" w:hAnsi="Arial" w:cs="Arial"/>
          <w:sz w:val="24"/>
          <w:szCs w:val="24"/>
        </w:rPr>
        <w:t>réserv</w:t>
      </w:r>
      <w:r>
        <w:rPr>
          <w:rFonts w:ascii="Arial" w:hAnsi="Arial" w:cs="Arial"/>
          <w:sz w:val="24"/>
          <w:szCs w:val="24"/>
        </w:rPr>
        <w:t>ant</w:t>
      </w:r>
      <w:r w:rsidRPr="008202AB">
        <w:rPr>
          <w:rFonts w:ascii="Arial" w:hAnsi="Arial" w:cs="Arial"/>
          <w:sz w:val="24"/>
          <w:szCs w:val="24"/>
        </w:rPr>
        <w:t xml:space="preserve"> le pouvoir d’achat des salarié·e·s des secteurs publics et parapublics</w:t>
      </w:r>
      <w:r>
        <w:rPr>
          <w:rFonts w:ascii="Arial" w:hAnsi="Arial" w:cs="Arial"/>
          <w:sz w:val="24"/>
          <w:szCs w:val="24"/>
        </w:rPr>
        <w:t xml:space="preserve">, et qu’il </w:t>
      </w:r>
      <w:r w:rsidRPr="008202AB">
        <w:rPr>
          <w:rFonts w:ascii="Arial" w:hAnsi="Arial" w:cs="Arial"/>
          <w:sz w:val="24"/>
          <w:szCs w:val="24"/>
        </w:rPr>
        <w:t xml:space="preserve">n’apporte aucune proposition concrète pour compenser </w:t>
      </w:r>
      <w:r w:rsidR="00E46D62">
        <w:rPr>
          <w:rFonts w:ascii="Arial" w:hAnsi="Arial" w:cs="Arial"/>
          <w:sz w:val="24"/>
          <w:szCs w:val="24"/>
        </w:rPr>
        <w:t>la</w:t>
      </w:r>
      <w:r w:rsidRPr="008202AB">
        <w:rPr>
          <w:rFonts w:ascii="Arial" w:hAnsi="Arial" w:cs="Arial"/>
          <w:sz w:val="24"/>
          <w:szCs w:val="24"/>
        </w:rPr>
        <w:t xml:space="preserve"> perte de salaire réel</w:t>
      </w:r>
      <w:r>
        <w:rPr>
          <w:rFonts w:ascii="Arial" w:hAnsi="Arial" w:cs="Arial"/>
          <w:sz w:val="24"/>
          <w:szCs w:val="24"/>
        </w:rPr>
        <w:t xml:space="preserve"> </w:t>
      </w:r>
      <w:r w:rsidR="00BC7F9E">
        <w:rPr>
          <w:rFonts w:ascii="Arial" w:hAnsi="Arial" w:cs="Arial"/>
          <w:sz w:val="24"/>
          <w:szCs w:val="24"/>
        </w:rPr>
        <w:t>importante à laquelle je vais devoir face cette année</w:t>
      </w:r>
      <w:r w:rsidRPr="008202AB">
        <w:rPr>
          <w:rFonts w:ascii="Arial" w:hAnsi="Arial" w:cs="Arial"/>
          <w:sz w:val="24"/>
          <w:szCs w:val="24"/>
        </w:rPr>
        <w:t xml:space="preserve">. </w:t>
      </w:r>
    </w:p>
    <w:p w14:paraId="1FD1A195" w14:textId="77777777" w:rsidR="008202AB" w:rsidRDefault="008202AB" w:rsidP="00690C4A">
      <w:pPr>
        <w:tabs>
          <w:tab w:val="left" w:pos="5103"/>
        </w:tabs>
        <w:spacing w:after="0" w:line="360" w:lineRule="auto"/>
        <w:rPr>
          <w:rFonts w:ascii="Arial" w:hAnsi="Arial" w:cs="Arial"/>
          <w:sz w:val="24"/>
          <w:szCs w:val="24"/>
        </w:rPr>
      </w:pPr>
    </w:p>
    <w:p w14:paraId="6C6D865D" w14:textId="32F0E631" w:rsidR="00206C81" w:rsidRDefault="008202AB" w:rsidP="00690C4A">
      <w:pPr>
        <w:tabs>
          <w:tab w:val="left" w:pos="5103"/>
        </w:tabs>
        <w:spacing w:after="0" w:line="360" w:lineRule="auto"/>
        <w:rPr>
          <w:rFonts w:ascii="Arial" w:hAnsi="Arial" w:cs="Arial"/>
          <w:sz w:val="24"/>
          <w:szCs w:val="24"/>
        </w:rPr>
      </w:pPr>
      <w:r w:rsidRPr="008202AB">
        <w:rPr>
          <w:rFonts w:ascii="Arial" w:hAnsi="Arial" w:cs="Arial"/>
          <w:sz w:val="24"/>
          <w:szCs w:val="24"/>
        </w:rPr>
        <w:t xml:space="preserve">Au vu des retours </w:t>
      </w:r>
      <w:r>
        <w:rPr>
          <w:rFonts w:ascii="Arial" w:hAnsi="Arial" w:cs="Arial"/>
          <w:sz w:val="24"/>
          <w:szCs w:val="24"/>
        </w:rPr>
        <w:t xml:space="preserve">donnés par les organisations syndicales, j’ai malheureusement le sentiment </w:t>
      </w:r>
      <w:r w:rsidRPr="008202AB">
        <w:rPr>
          <w:rFonts w:ascii="Arial" w:hAnsi="Arial" w:cs="Arial"/>
          <w:sz w:val="24"/>
          <w:szCs w:val="24"/>
        </w:rPr>
        <w:t>que le Conseil d’</w:t>
      </w:r>
      <w:r w:rsidR="00206C81" w:rsidRPr="008202AB">
        <w:rPr>
          <w:rFonts w:ascii="Arial" w:hAnsi="Arial" w:cs="Arial"/>
          <w:sz w:val="24"/>
          <w:szCs w:val="24"/>
        </w:rPr>
        <w:t>É</w:t>
      </w:r>
      <w:r w:rsidRPr="008202AB">
        <w:rPr>
          <w:rFonts w:ascii="Arial" w:hAnsi="Arial" w:cs="Arial"/>
          <w:sz w:val="24"/>
          <w:szCs w:val="24"/>
        </w:rPr>
        <w:t xml:space="preserve">tat n’avait pas sérieusement préparé cette rencontre. </w:t>
      </w:r>
      <w:r>
        <w:rPr>
          <w:rFonts w:ascii="Arial" w:hAnsi="Arial" w:cs="Arial"/>
          <w:sz w:val="24"/>
          <w:szCs w:val="24"/>
        </w:rPr>
        <w:t>Je sui</w:t>
      </w:r>
      <w:r w:rsidR="00206C81">
        <w:rPr>
          <w:rFonts w:ascii="Arial" w:hAnsi="Arial" w:cs="Arial"/>
          <w:sz w:val="24"/>
          <w:szCs w:val="24"/>
        </w:rPr>
        <w:t>s</w:t>
      </w:r>
      <w:r w:rsidRPr="008202AB">
        <w:rPr>
          <w:rFonts w:ascii="Arial" w:hAnsi="Arial" w:cs="Arial"/>
          <w:sz w:val="24"/>
          <w:szCs w:val="24"/>
        </w:rPr>
        <w:t xml:space="preserve"> indigné par </w:t>
      </w:r>
      <w:r w:rsidR="00206C81">
        <w:rPr>
          <w:rFonts w:ascii="Arial" w:hAnsi="Arial" w:cs="Arial"/>
          <w:sz w:val="24"/>
          <w:szCs w:val="24"/>
        </w:rPr>
        <w:t xml:space="preserve">cette </w:t>
      </w:r>
      <w:r w:rsidRPr="008202AB">
        <w:rPr>
          <w:rFonts w:ascii="Arial" w:hAnsi="Arial" w:cs="Arial"/>
          <w:sz w:val="24"/>
          <w:szCs w:val="24"/>
        </w:rPr>
        <w:t xml:space="preserve">attitude, ainsi que par le mépris et la désinvolture exprimés à l’endroit de celles et ceux qui font fonctionner le service public et parapublic, après des années de crise et dans un contexte économique particulièrement difficile, et alors même que les caisses de l’État sont pleines. </w:t>
      </w:r>
      <w:r w:rsidR="00206C81">
        <w:rPr>
          <w:rFonts w:ascii="Arial" w:hAnsi="Arial" w:cs="Arial"/>
          <w:sz w:val="24"/>
          <w:szCs w:val="24"/>
        </w:rPr>
        <w:t>Je suis également choqué que l’on puisse dire que ce qui importe, c’est « de nous projeter sur l’avenir, en 2024 » ; c’est en effet aujourd’hui, au quotidien, que je dois faire face à la hausse des prix.</w:t>
      </w:r>
    </w:p>
    <w:p w14:paraId="122E301F" w14:textId="19249A46" w:rsidR="00206C81" w:rsidRDefault="00206C81" w:rsidP="00690C4A">
      <w:pPr>
        <w:tabs>
          <w:tab w:val="left" w:pos="5103"/>
        </w:tabs>
        <w:spacing w:after="0" w:line="360" w:lineRule="auto"/>
        <w:rPr>
          <w:rFonts w:ascii="Arial" w:hAnsi="Arial" w:cs="Arial"/>
          <w:sz w:val="24"/>
          <w:szCs w:val="24"/>
        </w:rPr>
      </w:pPr>
      <w:r>
        <w:rPr>
          <w:rFonts w:ascii="Arial" w:hAnsi="Arial" w:cs="Arial"/>
          <w:sz w:val="24"/>
          <w:szCs w:val="24"/>
        </w:rPr>
        <w:lastRenderedPageBreak/>
        <w:t>Je réitère ainsi ma</w:t>
      </w:r>
      <w:r w:rsidR="008202AB" w:rsidRPr="008202AB">
        <w:rPr>
          <w:rFonts w:ascii="Arial" w:hAnsi="Arial" w:cs="Arial"/>
          <w:sz w:val="24"/>
          <w:szCs w:val="24"/>
        </w:rPr>
        <w:t xml:space="preserve"> revendication d’une indexation correspondant au renchérissement effectif du coût de la vie et </w:t>
      </w:r>
      <w:r>
        <w:rPr>
          <w:rFonts w:ascii="Arial" w:hAnsi="Arial" w:cs="Arial"/>
          <w:sz w:val="24"/>
          <w:szCs w:val="24"/>
        </w:rPr>
        <w:t xml:space="preserve">demande au </w:t>
      </w:r>
      <w:r w:rsidR="008202AB" w:rsidRPr="008202AB">
        <w:rPr>
          <w:rFonts w:ascii="Arial" w:hAnsi="Arial" w:cs="Arial"/>
          <w:sz w:val="24"/>
          <w:szCs w:val="24"/>
        </w:rPr>
        <w:t>Conseil d’</w:t>
      </w:r>
      <w:r w:rsidRPr="008202AB">
        <w:rPr>
          <w:rFonts w:ascii="Arial" w:hAnsi="Arial" w:cs="Arial"/>
          <w:sz w:val="24"/>
          <w:szCs w:val="24"/>
        </w:rPr>
        <w:t>É</w:t>
      </w:r>
      <w:r w:rsidR="008202AB" w:rsidRPr="008202AB">
        <w:rPr>
          <w:rFonts w:ascii="Arial" w:hAnsi="Arial" w:cs="Arial"/>
          <w:sz w:val="24"/>
          <w:szCs w:val="24"/>
        </w:rPr>
        <w:t xml:space="preserve">tat qu’il décide de mesures de compensations salariales concrètes et chiffrées permettant de maintenir </w:t>
      </w:r>
      <w:r>
        <w:rPr>
          <w:rFonts w:ascii="Arial" w:hAnsi="Arial" w:cs="Arial"/>
          <w:sz w:val="24"/>
          <w:szCs w:val="24"/>
        </w:rPr>
        <w:t>mon</w:t>
      </w:r>
      <w:r w:rsidR="008202AB" w:rsidRPr="008202AB">
        <w:rPr>
          <w:rFonts w:ascii="Arial" w:hAnsi="Arial" w:cs="Arial"/>
          <w:sz w:val="24"/>
          <w:szCs w:val="24"/>
        </w:rPr>
        <w:t xml:space="preserve"> pouvoir d’achat</w:t>
      </w:r>
      <w:r>
        <w:rPr>
          <w:rFonts w:ascii="Arial" w:hAnsi="Arial" w:cs="Arial"/>
          <w:sz w:val="24"/>
          <w:szCs w:val="24"/>
        </w:rPr>
        <w:t>, ainsi que celui de mes collègues</w:t>
      </w:r>
      <w:r w:rsidR="008202AB" w:rsidRPr="008202AB">
        <w:rPr>
          <w:rFonts w:ascii="Arial" w:hAnsi="Arial" w:cs="Arial"/>
          <w:sz w:val="24"/>
          <w:szCs w:val="24"/>
        </w:rPr>
        <w:t xml:space="preserve">, ceci avant la prochaine séance de négociation prévue avec les syndicats le 22 mars 2023. </w:t>
      </w:r>
    </w:p>
    <w:p w14:paraId="32765521" w14:textId="77777777" w:rsidR="00206C81" w:rsidRDefault="00206C81" w:rsidP="00690C4A">
      <w:pPr>
        <w:tabs>
          <w:tab w:val="left" w:pos="5103"/>
        </w:tabs>
        <w:spacing w:after="0" w:line="360" w:lineRule="auto"/>
        <w:rPr>
          <w:rFonts w:ascii="Arial" w:hAnsi="Arial" w:cs="Arial"/>
          <w:sz w:val="24"/>
          <w:szCs w:val="24"/>
        </w:rPr>
      </w:pPr>
    </w:p>
    <w:p w14:paraId="1733B108" w14:textId="38DBF446" w:rsidR="008202AB" w:rsidRPr="008202AB" w:rsidRDefault="00472A2F" w:rsidP="00690C4A">
      <w:pPr>
        <w:tabs>
          <w:tab w:val="left" w:pos="5103"/>
        </w:tabs>
        <w:spacing w:after="0" w:line="360" w:lineRule="auto"/>
        <w:rPr>
          <w:rFonts w:ascii="Arial" w:hAnsi="Arial" w:cs="Arial"/>
          <w:sz w:val="24"/>
          <w:szCs w:val="24"/>
        </w:rPr>
      </w:pPr>
      <w:r>
        <w:rPr>
          <w:rFonts w:ascii="Arial" w:hAnsi="Arial" w:cs="Arial"/>
          <w:sz w:val="24"/>
          <w:szCs w:val="24"/>
        </w:rPr>
        <w:t xml:space="preserve">Dans le cas contraire, je m’engage à poursuivre </w:t>
      </w:r>
      <w:r w:rsidR="00507018">
        <w:rPr>
          <w:rFonts w:ascii="Arial" w:hAnsi="Arial" w:cs="Arial"/>
          <w:sz w:val="24"/>
          <w:szCs w:val="24"/>
        </w:rPr>
        <w:t>mon soutien aux actions de mobilisation à venir</w:t>
      </w:r>
      <w:r w:rsidR="00E641FD">
        <w:rPr>
          <w:rFonts w:ascii="Arial" w:hAnsi="Arial" w:cs="Arial"/>
          <w:sz w:val="24"/>
          <w:szCs w:val="24"/>
        </w:rPr>
        <w:t>.</w:t>
      </w:r>
    </w:p>
    <w:p w14:paraId="41007DE7" w14:textId="251FB8F7" w:rsidR="00690C4A" w:rsidRP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r>
    </w:p>
    <w:p w14:paraId="751BEB22" w14:textId="26E78909" w:rsidR="00E641FD" w:rsidRDefault="006A01A6" w:rsidP="00E641FD">
      <w:pPr>
        <w:spacing w:after="0" w:line="360" w:lineRule="auto"/>
        <w:rPr>
          <w:rFonts w:ascii="Arial" w:hAnsi="Arial" w:cs="Arial"/>
          <w:sz w:val="24"/>
          <w:szCs w:val="24"/>
        </w:rPr>
      </w:pPr>
      <w:r>
        <w:rPr>
          <w:rFonts w:ascii="Arial" w:hAnsi="Arial" w:cs="Arial"/>
          <w:sz w:val="24"/>
          <w:szCs w:val="24"/>
        </w:rPr>
        <w:t xml:space="preserve">Merci </w:t>
      </w:r>
      <w:r w:rsidR="00E641FD">
        <w:rPr>
          <w:rFonts w:ascii="Arial" w:hAnsi="Arial" w:cs="Arial"/>
          <w:sz w:val="24"/>
          <w:szCs w:val="24"/>
        </w:rPr>
        <w:t xml:space="preserve">d’avance </w:t>
      </w:r>
      <w:r>
        <w:rPr>
          <w:rFonts w:ascii="Arial" w:hAnsi="Arial" w:cs="Arial"/>
          <w:sz w:val="24"/>
          <w:szCs w:val="24"/>
        </w:rPr>
        <w:t>pour votre considération vis-à-vis de celles et ceux qui, au quotidien, prennent soin de celles et ceux qui vous ont élu</w:t>
      </w:r>
      <w:r w:rsidR="00472A2F">
        <w:rPr>
          <w:rFonts w:ascii="Arial" w:hAnsi="Arial" w:cs="Arial"/>
          <w:sz w:val="24"/>
          <w:szCs w:val="24"/>
        </w:rPr>
        <w:t>.</w:t>
      </w:r>
    </w:p>
    <w:p w14:paraId="1B80E29B" w14:textId="77777777" w:rsidR="00E641FD" w:rsidRDefault="00E641FD" w:rsidP="00E641FD">
      <w:pPr>
        <w:spacing w:after="0" w:line="360" w:lineRule="auto"/>
        <w:rPr>
          <w:rFonts w:ascii="Arial" w:hAnsi="Arial" w:cs="Arial"/>
          <w:sz w:val="24"/>
          <w:szCs w:val="24"/>
        </w:rPr>
      </w:pPr>
    </w:p>
    <w:p w14:paraId="0F60AD39" w14:textId="331A49E1" w:rsidR="00E641FD" w:rsidRDefault="00E641FD" w:rsidP="00690C4A">
      <w:pPr>
        <w:spacing w:line="360" w:lineRule="auto"/>
        <w:rPr>
          <w:rFonts w:ascii="Arial" w:hAnsi="Arial" w:cs="Arial"/>
          <w:sz w:val="24"/>
          <w:szCs w:val="24"/>
        </w:rPr>
      </w:pPr>
      <w:r>
        <w:rPr>
          <w:rFonts w:ascii="Arial" w:hAnsi="Arial" w:cs="Arial"/>
          <w:sz w:val="24"/>
          <w:szCs w:val="24"/>
        </w:rPr>
        <w:t xml:space="preserve">En vous présentant, </w:t>
      </w:r>
      <w:r w:rsidR="00605E3A">
        <w:rPr>
          <w:rFonts w:ascii="Arial" w:hAnsi="Arial" w:cs="Arial"/>
          <w:sz w:val="24"/>
          <w:szCs w:val="24"/>
        </w:rPr>
        <w:t>Monsieur le Conseiller d’</w:t>
      </w:r>
      <w:r w:rsidR="00605E3A" w:rsidRPr="008202AB">
        <w:rPr>
          <w:rFonts w:ascii="Arial" w:hAnsi="Arial" w:cs="Arial"/>
          <w:sz w:val="24"/>
          <w:szCs w:val="24"/>
        </w:rPr>
        <w:t>É</w:t>
      </w:r>
      <w:r w:rsidR="00605E3A">
        <w:rPr>
          <w:rFonts w:ascii="Arial" w:hAnsi="Arial" w:cs="Arial"/>
          <w:sz w:val="24"/>
          <w:szCs w:val="24"/>
        </w:rPr>
        <w:t>tat,</w:t>
      </w:r>
      <w:r w:rsidR="00605E3A">
        <w:rPr>
          <w:rFonts w:ascii="Arial" w:hAnsi="Arial" w:cs="Arial"/>
          <w:sz w:val="24"/>
          <w:szCs w:val="24"/>
        </w:rPr>
        <w:t xml:space="preserve"> mes salutations distinguées,</w:t>
      </w:r>
    </w:p>
    <w:p w14:paraId="55FB4D5F" w14:textId="24D4278E" w:rsidR="00605E3A" w:rsidRDefault="00605E3A" w:rsidP="00690C4A">
      <w:pPr>
        <w:spacing w:line="360" w:lineRule="auto"/>
        <w:rPr>
          <w:rFonts w:ascii="Arial" w:hAnsi="Arial" w:cs="Arial"/>
          <w:sz w:val="24"/>
          <w:szCs w:val="24"/>
        </w:rPr>
      </w:pPr>
    </w:p>
    <w:p w14:paraId="79FE3797" w14:textId="28A7A739" w:rsidR="00605E3A" w:rsidRDefault="00605E3A" w:rsidP="00690C4A">
      <w:pPr>
        <w:spacing w:line="360" w:lineRule="auto"/>
        <w:rPr>
          <w:rFonts w:ascii="Arial" w:hAnsi="Arial" w:cs="Arial"/>
          <w:sz w:val="24"/>
          <w:szCs w:val="24"/>
        </w:rPr>
      </w:pPr>
    </w:p>
    <w:p w14:paraId="42C709DA" w14:textId="2DA7F15F" w:rsidR="00605E3A" w:rsidRPr="00690C4A" w:rsidRDefault="00605E3A" w:rsidP="00605E3A">
      <w:pPr>
        <w:tabs>
          <w:tab w:val="left" w:pos="5103"/>
        </w:tabs>
        <w:spacing w:line="360" w:lineRule="auto"/>
        <w:rPr>
          <w:rFonts w:ascii="Arial" w:hAnsi="Arial" w:cs="Arial"/>
          <w:sz w:val="24"/>
          <w:szCs w:val="24"/>
        </w:rPr>
      </w:pPr>
      <w:r>
        <w:rPr>
          <w:rFonts w:ascii="Arial" w:hAnsi="Arial" w:cs="Arial"/>
          <w:sz w:val="24"/>
          <w:szCs w:val="24"/>
        </w:rPr>
        <w:tab/>
        <w:t>Prénom Nom</w:t>
      </w:r>
    </w:p>
    <w:sectPr w:rsidR="00605E3A" w:rsidRPr="00690C4A" w:rsidSect="00080D22">
      <w:pgSz w:w="11906" w:h="16838"/>
      <w:pgMar w:top="709"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4A"/>
    <w:rsid w:val="00080D22"/>
    <w:rsid w:val="00206C81"/>
    <w:rsid w:val="00472A2F"/>
    <w:rsid w:val="00507018"/>
    <w:rsid w:val="00605E3A"/>
    <w:rsid w:val="00690C4A"/>
    <w:rsid w:val="006A01A6"/>
    <w:rsid w:val="008202AB"/>
    <w:rsid w:val="009D6162"/>
    <w:rsid w:val="00BC7F9E"/>
    <w:rsid w:val="00BF0547"/>
    <w:rsid w:val="00E46D62"/>
    <w:rsid w:val="00E641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30C1"/>
  <w15:chartTrackingRefBased/>
  <w15:docId w15:val="{D2910223-38B7-4270-B41C-C88A1A0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Jaggi</dc:creator>
  <cp:keywords/>
  <dc:description/>
  <cp:lastModifiedBy>Laurent Jaggi</cp:lastModifiedBy>
  <cp:revision>11</cp:revision>
  <dcterms:created xsi:type="dcterms:W3CDTF">2023-02-24T12:54:00Z</dcterms:created>
  <dcterms:modified xsi:type="dcterms:W3CDTF">2023-02-27T12:18:00Z</dcterms:modified>
</cp:coreProperties>
</file>